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DC60" w14:textId="1E37C655" w:rsidR="00905931" w:rsidRPr="00721D6A" w:rsidRDefault="00211D99" w:rsidP="00211D99">
      <w:pPr>
        <w:jc w:val="center"/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Tier 1 Strategies to Support High Levels of Learning for All Students</w:t>
      </w:r>
    </w:p>
    <w:p w14:paraId="5CC068CE" w14:textId="4CD1886B" w:rsidR="00211D99" w:rsidRPr="00721D6A" w:rsidRDefault="005508EB" w:rsidP="00211D99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C</w:t>
      </w:r>
      <w:r w:rsidR="00211D99" w:rsidRPr="00721D6A">
        <w:rPr>
          <w:rFonts w:ascii="KG Primary Penmanship" w:hAnsi="KG Primary Penmanship"/>
          <w:b/>
          <w:bCs/>
          <w:sz w:val="28"/>
          <w:szCs w:val="28"/>
        </w:rPr>
        <w:t>lear purpose for learning</w:t>
      </w:r>
      <w:r w:rsidR="00211D99" w:rsidRPr="00721D6A">
        <w:rPr>
          <w:rFonts w:ascii="KG Primary Penmanship" w:hAnsi="KG Primary Penmanship"/>
          <w:sz w:val="28"/>
          <w:szCs w:val="28"/>
        </w:rPr>
        <w:t xml:space="preserve"> – clarifying expectations reduces anxiety and increases independence and overall confidence.</w:t>
      </w:r>
    </w:p>
    <w:p w14:paraId="2F68E974" w14:textId="782F12B8" w:rsidR="00211D99" w:rsidRPr="00721D6A" w:rsidRDefault="00211D99" w:rsidP="00211D99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Consistent routines and procedures</w:t>
      </w:r>
      <w:r w:rsidRPr="00721D6A">
        <w:rPr>
          <w:rFonts w:ascii="KG Primary Penmanship" w:hAnsi="KG Primary Penmanship"/>
          <w:sz w:val="28"/>
          <w:szCs w:val="28"/>
        </w:rPr>
        <w:t xml:space="preserve"> – reduce students’ cognitive load as they focus on the task rather than the instructions.</w:t>
      </w:r>
    </w:p>
    <w:p w14:paraId="26448528" w14:textId="7931C29D" w:rsidR="00211D99" w:rsidRPr="00721D6A" w:rsidRDefault="00211D99" w:rsidP="00211D99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Direct teaching of new skills/concepts with a gradual release of responsibility</w:t>
      </w:r>
      <w:r w:rsidRPr="00721D6A">
        <w:rPr>
          <w:rFonts w:ascii="KG Primary Penmanship" w:hAnsi="KG Primary Penmanship"/>
          <w:sz w:val="28"/>
          <w:szCs w:val="28"/>
        </w:rPr>
        <w:t xml:space="preserve"> (e.g., I do, we do, you do) and </w:t>
      </w:r>
      <w:r w:rsidRPr="00721D6A">
        <w:rPr>
          <w:rFonts w:ascii="KG Primary Penmanship" w:hAnsi="KG Primary Penmanship"/>
          <w:b/>
          <w:bCs/>
          <w:sz w:val="28"/>
          <w:szCs w:val="28"/>
        </w:rPr>
        <w:t>consistent feedback</w:t>
      </w:r>
      <w:r w:rsidRPr="00721D6A">
        <w:rPr>
          <w:rFonts w:ascii="KG Primary Penmanship" w:hAnsi="KG Primary Penmanship"/>
          <w:sz w:val="28"/>
          <w:szCs w:val="28"/>
        </w:rPr>
        <w:t xml:space="preserve"> to ensure student success.</w:t>
      </w:r>
    </w:p>
    <w:p w14:paraId="073A211E" w14:textId="77777777" w:rsidR="005C68DB" w:rsidRPr="00721D6A" w:rsidRDefault="005C68DB" w:rsidP="005C68DB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Thinking aloud</w:t>
      </w:r>
      <w:r w:rsidRPr="00721D6A">
        <w:rPr>
          <w:rFonts w:ascii="KG Primary Penmanship" w:hAnsi="KG Primary Penmanship"/>
          <w:sz w:val="28"/>
          <w:szCs w:val="28"/>
        </w:rPr>
        <w:t xml:space="preserve"> when modeling so students understand what they should be doing/</w:t>
      </w:r>
      <w:proofErr w:type="gramStart"/>
      <w:r w:rsidRPr="00721D6A">
        <w:rPr>
          <w:rFonts w:ascii="KG Primary Penmanship" w:hAnsi="KG Primary Penmanship"/>
          <w:sz w:val="28"/>
          <w:szCs w:val="28"/>
        </w:rPr>
        <w:t>thinking</w:t>
      </w:r>
      <w:proofErr w:type="gramEnd"/>
      <w:r w:rsidRPr="00721D6A">
        <w:rPr>
          <w:rFonts w:ascii="KG Primary Penmanship" w:hAnsi="KG Primary Penmanship"/>
          <w:sz w:val="28"/>
          <w:szCs w:val="28"/>
        </w:rPr>
        <w:t xml:space="preserve"> and the processes involved in problem-solving.</w:t>
      </w:r>
    </w:p>
    <w:p w14:paraId="5290DA4E" w14:textId="77777777" w:rsidR="005765CF" w:rsidRPr="00721D6A" w:rsidRDefault="00211D99" w:rsidP="00211D99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High degree of teacher-student interaction with immediate feedback</w:t>
      </w:r>
      <w:r w:rsidRPr="00721D6A">
        <w:rPr>
          <w:rFonts w:ascii="KG Primary Penmanship" w:hAnsi="KG Primary Penmanship"/>
          <w:sz w:val="28"/>
          <w:szCs w:val="28"/>
        </w:rPr>
        <w:t xml:space="preserve"> to guide skill development. Feedback should include</w:t>
      </w:r>
      <w:r w:rsidR="005765CF" w:rsidRPr="00721D6A">
        <w:rPr>
          <w:rFonts w:ascii="KG Primary Penmanship" w:hAnsi="KG Primary Penmanship"/>
          <w:sz w:val="28"/>
          <w:szCs w:val="28"/>
        </w:rPr>
        <w:t>:</w:t>
      </w:r>
    </w:p>
    <w:p w14:paraId="08D4606E" w14:textId="6A0AEE58" w:rsidR="005765CF" w:rsidRPr="00721D6A" w:rsidRDefault="00211D99" w:rsidP="005765CF">
      <w:pPr>
        <w:pStyle w:val="ListParagraph"/>
        <w:numPr>
          <w:ilvl w:val="1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positive comments to clarify what students did well</w:t>
      </w:r>
      <w:r w:rsidR="00D56668" w:rsidRPr="00721D6A">
        <w:rPr>
          <w:rFonts w:ascii="KG Primary Penmanship" w:hAnsi="KG Primary Penmanship"/>
          <w:sz w:val="28"/>
          <w:szCs w:val="28"/>
        </w:rPr>
        <w:t>,</w:t>
      </w:r>
    </w:p>
    <w:p w14:paraId="652CCA03" w14:textId="4066A1AD" w:rsidR="00D56668" w:rsidRPr="00721D6A" w:rsidRDefault="00211D99" w:rsidP="005765CF">
      <w:pPr>
        <w:pStyle w:val="ListParagraph"/>
        <w:numPr>
          <w:ilvl w:val="1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error correction or guidance for improvement</w:t>
      </w:r>
      <w:r w:rsidR="00D56668" w:rsidRPr="00721D6A">
        <w:rPr>
          <w:rFonts w:ascii="KG Primary Penmanship" w:hAnsi="KG Primary Penmanship"/>
          <w:sz w:val="28"/>
          <w:szCs w:val="28"/>
        </w:rPr>
        <w:t>,</w:t>
      </w:r>
    </w:p>
    <w:p w14:paraId="7E36867C" w14:textId="58735DDD" w:rsidR="00211D99" w:rsidRPr="00721D6A" w:rsidRDefault="00211D99" w:rsidP="005765CF">
      <w:pPr>
        <w:pStyle w:val="ListParagraph"/>
        <w:numPr>
          <w:ilvl w:val="1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verbal and nonverbal cues to encourage continued student effort.</w:t>
      </w:r>
    </w:p>
    <w:p w14:paraId="5CE4C997" w14:textId="2723C4C4" w:rsidR="00040E89" w:rsidRPr="00721D6A" w:rsidRDefault="009421C8" w:rsidP="009421C8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Elicit frequent student responses</w:t>
      </w:r>
      <w:r w:rsidRPr="00721D6A">
        <w:rPr>
          <w:rFonts w:ascii="KG Primary Penmanship" w:hAnsi="KG Primary Penmanship"/>
          <w:sz w:val="28"/>
          <w:szCs w:val="28"/>
        </w:rPr>
        <w:t xml:space="preserve"> (e.g., choral</w:t>
      </w:r>
      <w:r w:rsidR="00E47973" w:rsidRPr="00721D6A">
        <w:rPr>
          <w:rFonts w:ascii="KG Primary Penmanship" w:hAnsi="KG Primary Penmanship"/>
          <w:sz w:val="28"/>
          <w:szCs w:val="28"/>
        </w:rPr>
        <w:t>, turn and talk,</w:t>
      </w:r>
      <w:r w:rsidRPr="00721D6A">
        <w:rPr>
          <w:rFonts w:ascii="KG Primary Penmanship" w:hAnsi="KG Primary Penmanship"/>
          <w:sz w:val="28"/>
          <w:szCs w:val="28"/>
        </w:rPr>
        <w:t xml:space="preserve"> written, and touch/point). Student talk/responses help them clarify and solidify their thinking.</w:t>
      </w:r>
    </w:p>
    <w:p w14:paraId="62383957" w14:textId="65C2D2DF" w:rsidR="009421C8" w:rsidRPr="00721D6A" w:rsidRDefault="00E47973" w:rsidP="009421C8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H</w:t>
      </w:r>
      <w:r w:rsidR="009421C8" w:rsidRPr="00721D6A">
        <w:rPr>
          <w:rFonts w:ascii="KG Primary Penmanship" w:hAnsi="KG Primary Penmanship"/>
          <w:b/>
          <w:bCs/>
          <w:sz w:val="28"/>
          <w:szCs w:val="28"/>
        </w:rPr>
        <w:t>igh</w:t>
      </w: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 level of student </w:t>
      </w:r>
      <w:r w:rsidR="00A02DF5" w:rsidRPr="00721D6A">
        <w:rPr>
          <w:rFonts w:ascii="KG Primary Penmanship" w:hAnsi="KG Primary Penmanship"/>
          <w:b/>
          <w:bCs/>
          <w:sz w:val="28"/>
          <w:szCs w:val="28"/>
        </w:rPr>
        <w:t>engagement/</w:t>
      </w: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involvement </w:t>
      </w:r>
      <w:r w:rsidRPr="00721D6A">
        <w:rPr>
          <w:rFonts w:ascii="KG Primary Penmanship" w:hAnsi="KG Primary Penmanship"/>
          <w:sz w:val="28"/>
          <w:szCs w:val="28"/>
        </w:rPr>
        <w:t>in</w:t>
      </w:r>
      <w:r w:rsidR="009421C8" w:rsidRPr="00721D6A">
        <w:rPr>
          <w:rFonts w:ascii="KG Primary Penmanship" w:hAnsi="KG Primary Penmanship"/>
          <w:sz w:val="28"/>
          <w:szCs w:val="28"/>
        </w:rPr>
        <w:t xml:space="preserve"> the learning tasks. </w:t>
      </w:r>
      <w:r w:rsidR="009421C8" w:rsidRPr="00721D6A">
        <w:rPr>
          <w:rFonts w:ascii="KG Primary Penmanship" w:hAnsi="KG Primary Penmanship"/>
          <w:b/>
          <w:bCs/>
          <w:sz w:val="28"/>
          <w:szCs w:val="28"/>
        </w:rPr>
        <w:t>Responsive teaching/scaffolding</w:t>
      </w:r>
      <w:r w:rsidR="009421C8" w:rsidRPr="00721D6A">
        <w:rPr>
          <w:rFonts w:ascii="KG Primary Penmanship" w:hAnsi="KG Primary Penmanship"/>
          <w:sz w:val="28"/>
          <w:szCs w:val="28"/>
        </w:rPr>
        <w:t xml:space="preserve"> ensures a high success rate.</w:t>
      </w:r>
    </w:p>
    <w:p w14:paraId="7E208F86" w14:textId="01A4111C" w:rsidR="00D2457F" w:rsidRPr="00721D6A" w:rsidRDefault="00D2457F" w:rsidP="009421C8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Monitor student progress</w:t>
      </w:r>
      <w:r w:rsidR="00CE125B" w:rsidRPr="00721D6A">
        <w:rPr>
          <w:rFonts w:ascii="KG Primary Penmanship" w:hAnsi="KG Primary Penmanship"/>
          <w:sz w:val="28"/>
          <w:szCs w:val="28"/>
        </w:rPr>
        <w:t xml:space="preserve"> – Use formative assessments/exit tickets to drive further instruction.</w:t>
      </w:r>
    </w:p>
    <w:p w14:paraId="7A54FB6D" w14:textId="6B0ED65C" w:rsidR="009421C8" w:rsidRPr="00721D6A" w:rsidRDefault="009421C8" w:rsidP="009421C8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Material supports</w:t>
      </w:r>
      <w:r w:rsidR="00A02DF5" w:rsidRPr="00721D6A">
        <w:rPr>
          <w:rFonts w:ascii="KG Primary Penmanship" w:hAnsi="KG Primary Penmanship"/>
          <w:b/>
          <w:bCs/>
          <w:sz w:val="28"/>
          <w:szCs w:val="28"/>
        </w:rPr>
        <w:t>/manipulatives</w:t>
      </w:r>
      <w:r w:rsidR="00A02DF5" w:rsidRPr="00721D6A">
        <w:rPr>
          <w:rFonts w:ascii="KG Primary Penmanship" w:hAnsi="KG Primary Penmanship"/>
          <w:sz w:val="28"/>
          <w:szCs w:val="28"/>
        </w:rPr>
        <w:t xml:space="preserve"> to</w:t>
      </w:r>
      <w:r w:rsidRPr="00721D6A">
        <w:rPr>
          <w:rFonts w:ascii="KG Primary Penmanship" w:hAnsi="KG Primary Penmanship"/>
          <w:sz w:val="28"/>
          <w:szCs w:val="28"/>
        </w:rPr>
        <w:t xml:space="preserve"> individualize student learning, help make abstract concepts concrete, and further students’ engagement in the learning process</w:t>
      </w:r>
      <w:r w:rsidR="00A02DF5" w:rsidRPr="00721D6A">
        <w:rPr>
          <w:rFonts w:ascii="KG Primary Penmanship" w:hAnsi="KG Primary Penmanship"/>
          <w:sz w:val="28"/>
          <w:szCs w:val="28"/>
        </w:rPr>
        <w:t xml:space="preserve"> – </w:t>
      </w:r>
      <w:r w:rsidR="005508EB" w:rsidRPr="00721D6A">
        <w:rPr>
          <w:rFonts w:ascii="KG Primary Penmanship" w:hAnsi="KG Primary Penmanship"/>
          <w:sz w:val="28"/>
          <w:szCs w:val="28"/>
        </w:rPr>
        <w:t xml:space="preserve">math manipulatives, </w:t>
      </w:r>
      <w:r w:rsidRPr="00721D6A">
        <w:rPr>
          <w:rFonts w:ascii="KG Primary Penmanship" w:hAnsi="KG Primary Penmanship"/>
          <w:sz w:val="28"/>
          <w:szCs w:val="28"/>
        </w:rPr>
        <w:t>magnetic</w:t>
      </w:r>
      <w:r w:rsidR="00A02DF5" w:rsidRPr="00721D6A">
        <w:rPr>
          <w:rFonts w:ascii="KG Primary Penmanship" w:hAnsi="KG Primary Penmanship"/>
          <w:sz w:val="28"/>
          <w:szCs w:val="28"/>
        </w:rPr>
        <w:t xml:space="preserve"> </w:t>
      </w:r>
      <w:r w:rsidRPr="00721D6A">
        <w:rPr>
          <w:rFonts w:ascii="KG Primary Penmanship" w:hAnsi="KG Primary Penmanship"/>
          <w:sz w:val="28"/>
          <w:szCs w:val="28"/>
        </w:rPr>
        <w:t>letters, word cards, picture cards, visual cue cards, graphic organizers</w:t>
      </w:r>
      <w:r w:rsidR="007A0B0B" w:rsidRPr="00721D6A">
        <w:rPr>
          <w:rFonts w:ascii="KG Primary Penmanship" w:hAnsi="KG Primary Penmanship"/>
          <w:sz w:val="28"/>
          <w:szCs w:val="28"/>
        </w:rPr>
        <w:t>/charts</w:t>
      </w:r>
      <w:r w:rsidRPr="00721D6A">
        <w:rPr>
          <w:rFonts w:ascii="KG Primary Penmanship" w:hAnsi="KG Primary Penmanship"/>
          <w:sz w:val="28"/>
          <w:szCs w:val="28"/>
        </w:rPr>
        <w:t xml:space="preserve">, dry-erase boards/markers, response journals, </w:t>
      </w:r>
      <w:r w:rsidR="00C55DB5" w:rsidRPr="00721D6A">
        <w:rPr>
          <w:rFonts w:ascii="KG Primary Penmanship" w:hAnsi="KG Primary Penmanship"/>
          <w:sz w:val="28"/>
          <w:szCs w:val="28"/>
        </w:rPr>
        <w:t>anchor</w:t>
      </w:r>
      <w:r w:rsidRPr="00721D6A">
        <w:rPr>
          <w:rFonts w:ascii="KG Primary Penmanship" w:hAnsi="KG Primary Penmanship"/>
          <w:sz w:val="28"/>
          <w:szCs w:val="28"/>
        </w:rPr>
        <w:t xml:space="preserve"> charts, and </w:t>
      </w:r>
      <w:r w:rsidR="00E714BE" w:rsidRPr="00721D6A">
        <w:rPr>
          <w:rFonts w:ascii="KG Primary Penmanship" w:hAnsi="KG Primary Penmanship"/>
          <w:sz w:val="28"/>
          <w:szCs w:val="28"/>
        </w:rPr>
        <w:t>student copies of text for annotating</w:t>
      </w:r>
      <w:r w:rsidR="00DC63BC" w:rsidRPr="00721D6A">
        <w:rPr>
          <w:rFonts w:ascii="KG Primary Penmanship" w:hAnsi="KG Primary Penmanship"/>
          <w:sz w:val="28"/>
          <w:szCs w:val="28"/>
        </w:rPr>
        <w:t>.</w:t>
      </w:r>
    </w:p>
    <w:p w14:paraId="2AECA715" w14:textId="40521B83" w:rsidR="009421C8" w:rsidRPr="00721D6A" w:rsidRDefault="009421C8" w:rsidP="009421C8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Skill development is purposeful and generative </w:t>
      </w:r>
      <w:r w:rsidRPr="00721D6A">
        <w:rPr>
          <w:rFonts w:ascii="KG Primary Penmanship" w:hAnsi="KG Primary Penmanship"/>
          <w:sz w:val="28"/>
          <w:szCs w:val="28"/>
        </w:rPr>
        <w:t xml:space="preserve">(i.e., applied to </w:t>
      </w:r>
      <w:r w:rsidR="00C12760" w:rsidRPr="00721D6A">
        <w:rPr>
          <w:rFonts w:ascii="KG Primary Penmanship" w:hAnsi="KG Primary Penmanship"/>
          <w:sz w:val="28"/>
          <w:szCs w:val="28"/>
        </w:rPr>
        <w:t xml:space="preserve">authentic </w:t>
      </w:r>
      <w:r w:rsidRPr="00721D6A">
        <w:rPr>
          <w:rFonts w:ascii="KG Primary Penmanship" w:hAnsi="KG Primary Penmanship"/>
          <w:sz w:val="28"/>
          <w:szCs w:val="28"/>
        </w:rPr>
        <w:t>reading</w:t>
      </w:r>
      <w:r w:rsidR="00C12760" w:rsidRPr="00721D6A">
        <w:rPr>
          <w:rFonts w:ascii="KG Primary Penmanship" w:hAnsi="KG Primary Penmanship"/>
          <w:sz w:val="28"/>
          <w:szCs w:val="28"/>
        </w:rPr>
        <w:t>,</w:t>
      </w:r>
      <w:r w:rsidRPr="00721D6A">
        <w:rPr>
          <w:rFonts w:ascii="KG Primary Penmanship" w:hAnsi="KG Primary Penmanship"/>
          <w:sz w:val="28"/>
          <w:szCs w:val="28"/>
        </w:rPr>
        <w:t xml:space="preserve"> writing</w:t>
      </w:r>
      <w:r w:rsidR="00C12760" w:rsidRPr="00721D6A">
        <w:rPr>
          <w:rFonts w:ascii="KG Primary Penmanship" w:hAnsi="KG Primary Penmanship"/>
          <w:sz w:val="28"/>
          <w:szCs w:val="28"/>
        </w:rPr>
        <w:t xml:space="preserve">, and </w:t>
      </w:r>
      <w:r w:rsidR="00E16B97" w:rsidRPr="00721D6A">
        <w:rPr>
          <w:rFonts w:ascii="KG Primary Penmanship" w:hAnsi="KG Primary Penmanship"/>
          <w:sz w:val="28"/>
          <w:szCs w:val="28"/>
        </w:rPr>
        <w:t>hands-on</w:t>
      </w:r>
      <w:r w:rsidR="007A7A83" w:rsidRPr="00721D6A">
        <w:rPr>
          <w:rFonts w:ascii="KG Primary Penmanship" w:hAnsi="KG Primary Penmanship"/>
          <w:sz w:val="28"/>
          <w:szCs w:val="28"/>
        </w:rPr>
        <w:t xml:space="preserve"> math/science/problem-solving</w:t>
      </w:r>
      <w:r w:rsidRPr="00721D6A">
        <w:rPr>
          <w:rFonts w:ascii="KG Primary Penmanship" w:hAnsi="KG Primary Penmanship"/>
          <w:sz w:val="28"/>
          <w:szCs w:val="28"/>
        </w:rPr>
        <w:t xml:space="preserve"> tasks). </w:t>
      </w:r>
      <w:r w:rsidR="00E16B97" w:rsidRPr="00721D6A">
        <w:rPr>
          <w:rFonts w:ascii="KG Primary Penmanship" w:hAnsi="KG Primary Penmanship"/>
          <w:sz w:val="28"/>
          <w:szCs w:val="28"/>
        </w:rPr>
        <w:t>Practice opportunities</w:t>
      </w:r>
      <w:r w:rsidRPr="00721D6A">
        <w:rPr>
          <w:rFonts w:ascii="KG Primary Penmanship" w:hAnsi="KG Primary Penmanship"/>
          <w:sz w:val="28"/>
          <w:szCs w:val="28"/>
        </w:rPr>
        <w:t xml:space="preserve"> integrate previous knowledge with new learning. </w:t>
      </w:r>
    </w:p>
    <w:p w14:paraId="2D6EAFFB" w14:textId="11B0FCEB" w:rsidR="00D56668" w:rsidRPr="00721D6A" w:rsidRDefault="00DB4F9A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Make text central to instruction and learning</w:t>
      </w:r>
      <w:r w:rsidR="00411938" w:rsidRPr="00721D6A">
        <w:rPr>
          <w:rFonts w:ascii="KG Primary Penmanship" w:hAnsi="KG Primary Penmanship"/>
          <w:b/>
          <w:bCs/>
          <w:sz w:val="28"/>
          <w:szCs w:val="28"/>
        </w:rPr>
        <w:t xml:space="preserve"> – </w:t>
      </w:r>
      <w:r w:rsidR="00411938" w:rsidRPr="00721D6A">
        <w:rPr>
          <w:rFonts w:ascii="KG Primary Penmanship" w:hAnsi="KG Primary Penmanship"/>
          <w:sz w:val="28"/>
          <w:szCs w:val="28"/>
        </w:rPr>
        <w:t xml:space="preserve">extend students’ thinking beyond traditional textbooks, work with various text types and formats, analyze multiple sources of information and recognize different </w:t>
      </w:r>
      <w:r w:rsidR="00411938" w:rsidRPr="00721D6A">
        <w:rPr>
          <w:rFonts w:ascii="KG Primary Penmanship" w:hAnsi="KG Primary Penmanship"/>
          <w:sz w:val="28"/>
          <w:szCs w:val="28"/>
        </w:rPr>
        <w:lastRenderedPageBreak/>
        <w:t xml:space="preserve">perspectives on the same topic, </w:t>
      </w:r>
      <w:r w:rsidR="0080746E" w:rsidRPr="00721D6A">
        <w:rPr>
          <w:rFonts w:ascii="KG Primary Penmanship" w:hAnsi="KG Primary Penmanship"/>
          <w:sz w:val="28"/>
          <w:szCs w:val="28"/>
        </w:rPr>
        <w:t>and use text evidence to support arguments, claims, and interpretations.</w:t>
      </w:r>
    </w:p>
    <w:p w14:paraId="4DE386F5" w14:textId="63C6279A" w:rsidR="005F3B24" w:rsidRPr="00721D6A" w:rsidRDefault="00ED3CDA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Provide opportunities for students to work with </w:t>
      </w:r>
      <w:r w:rsidR="005F3B24" w:rsidRPr="00721D6A">
        <w:rPr>
          <w:rFonts w:ascii="KG Primary Penmanship" w:hAnsi="KG Primary Penmanship"/>
          <w:b/>
          <w:bCs/>
          <w:sz w:val="28"/>
          <w:szCs w:val="28"/>
        </w:rPr>
        <w:t>grade-level texts</w:t>
      </w:r>
      <w:r w:rsidR="005F3B24" w:rsidRPr="00721D6A">
        <w:rPr>
          <w:rFonts w:ascii="KG Primary Penmanship" w:hAnsi="KG Primary Penmanship"/>
          <w:sz w:val="28"/>
          <w:szCs w:val="28"/>
        </w:rPr>
        <w:t xml:space="preserve"> </w:t>
      </w:r>
      <w:r w:rsidR="00A61224" w:rsidRPr="00721D6A">
        <w:rPr>
          <w:rFonts w:ascii="KG Primary Penmanship" w:hAnsi="KG Primary Penmanship"/>
          <w:sz w:val="28"/>
          <w:szCs w:val="28"/>
        </w:rPr>
        <w:t xml:space="preserve">to help them acquire </w:t>
      </w:r>
      <w:r w:rsidRPr="00721D6A">
        <w:rPr>
          <w:rFonts w:ascii="KG Primary Penmanship" w:hAnsi="KG Primary Penmanship"/>
          <w:sz w:val="28"/>
          <w:szCs w:val="28"/>
        </w:rPr>
        <w:t>vocabulary, concepts, and general knowledge that lay the foundation for further learning.</w:t>
      </w:r>
      <w:r w:rsidR="00E91615" w:rsidRPr="00721D6A">
        <w:rPr>
          <w:rFonts w:ascii="KG Primary Penmanship" w:hAnsi="KG Primary Penmanship"/>
          <w:sz w:val="28"/>
          <w:szCs w:val="28"/>
        </w:rPr>
        <w:t xml:space="preserve"> Use </w:t>
      </w:r>
      <w:r w:rsidR="00E91615" w:rsidRPr="00721D6A">
        <w:rPr>
          <w:rFonts w:ascii="KG Primary Penmanship" w:hAnsi="KG Primary Penmanship"/>
          <w:b/>
          <w:bCs/>
          <w:sz w:val="28"/>
          <w:szCs w:val="28"/>
        </w:rPr>
        <w:t>close reading routines</w:t>
      </w:r>
      <w:r w:rsidR="00E91615" w:rsidRPr="00721D6A">
        <w:rPr>
          <w:rFonts w:ascii="KG Primary Penmanship" w:hAnsi="KG Primary Penmanship"/>
          <w:sz w:val="28"/>
          <w:szCs w:val="28"/>
        </w:rPr>
        <w:t xml:space="preserve"> </w:t>
      </w:r>
      <w:r w:rsidR="00944903" w:rsidRPr="00721D6A">
        <w:rPr>
          <w:rFonts w:ascii="KG Primary Penmanship" w:hAnsi="KG Primary Penmanship"/>
          <w:sz w:val="28"/>
          <w:szCs w:val="28"/>
        </w:rPr>
        <w:t>to guide students in reading, discussing, writing</w:t>
      </w:r>
      <w:r w:rsidR="00277720" w:rsidRPr="00721D6A">
        <w:rPr>
          <w:rFonts w:ascii="KG Primary Penmanship" w:hAnsi="KG Primary Penmanship"/>
          <w:sz w:val="28"/>
          <w:szCs w:val="28"/>
        </w:rPr>
        <w:t>, and thinking critically</w:t>
      </w:r>
      <w:r w:rsidR="00944903" w:rsidRPr="00721D6A">
        <w:rPr>
          <w:rFonts w:ascii="KG Primary Penmanship" w:hAnsi="KG Primary Penmanship"/>
          <w:sz w:val="28"/>
          <w:szCs w:val="28"/>
        </w:rPr>
        <w:t xml:space="preserve"> about complex text.</w:t>
      </w:r>
      <w:r w:rsidR="00F5222E" w:rsidRPr="00721D6A">
        <w:rPr>
          <w:rFonts w:ascii="KG Primary Penmanship" w:hAnsi="KG Primary Penmanship"/>
          <w:sz w:val="28"/>
          <w:szCs w:val="28"/>
        </w:rPr>
        <w:t xml:space="preserve"> Teach students how to </w:t>
      </w:r>
      <w:r w:rsidR="00F5222E" w:rsidRPr="00721D6A">
        <w:rPr>
          <w:rFonts w:ascii="KG Primary Penmanship" w:hAnsi="KG Primary Penmanship"/>
          <w:b/>
          <w:bCs/>
          <w:sz w:val="28"/>
          <w:szCs w:val="28"/>
        </w:rPr>
        <w:t>annotate the text</w:t>
      </w:r>
      <w:r w:rsidR="00F5222E" w:rsidRPr="00721D6A">
        <w:rPr>
          <w:rFonts w:ascii="KG Primary Penmanship" w:hAnsi="KG Primary Penmanship"/>
          <w:sz w:val="28"/>
          <w:szCs w:val="28"/>
        </w:rPr>
        <w:t>.</w:t>
      </w:r>
    </w:p>
    <w:p w14:paraId="12C70755" w14:textId="3391759D" w:rsidR="006A7BD3" w:rsidRPr="00721D6A" w:rsidRDefault="00BD3A26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Use text sets</w:t>
      </w:r>
      <w:r w:rsidRPr="00721D6A">
        <w:rPr>
          <w:rFonts w:ascii="KG Primary Penmanship" w:hAnsi="KG Primary Penmanship"/>
          <w:sz w:val="28"/>
          <w:szCs w:val="28"/>
        </w:rPr>
        <w:t xml:space="preserve"> to build background knowledge/vocabulary on topic. Start with easier texts and build towards reading harder</w:t>
      </w:r>
      <w:r w:rsidR="00D77FBC" w:rsidRPr="00721D6A">
        <w:rPr>
          <w:rFonts w:ascii="KG Primary Penmanship" w:hAnsi="KG Primary Penmanship"/>
          <w:sz w:val="28"/>
          <w:szCs w:val="28"/>
        </w:rPr>
        <w:t xml:space="preserve"> texts.</w:t>
      </w:r>
    </w:p>
    <w:p w14:paraId="6E59D8CE" w14:textId="097A2DA3" w:rsidR="00426670" w:rsidRPr="00721D6A" w:rsidRDefault="00426670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Closely study mentor texts to guide students to write in a particular way</w:t>
      </w:r>
      <w:r w:rsidR="00722A72" w:rsidRPr="00721D6A">
        <w:rPr>
          <w:rFonts w:ascii="KG Primary Penmanship" w:hAnsi="KG Primary Penmanship"/>
          <w:sz w:val="28"/>
          <w:szCs w:val="28"/>
        </w:rPr>
        <w:t>, especially important for content-area writing.</w:t>
      </w:r>
    </w:p>
    <w:p w14:paraId="5D6951FC" w14:textId="4B5240BD" w:rsidR="00B10E3C" w:rsidRPr="00721D6A" w:rsidRDefault="00B10E3C" w:rsidP="00B10E3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Select quality mentor texts to inform students’ writing.</w:t>
      </w:r>
    </w:p>
    <w:p w14:paraId="2D8A7D36" w14:textId="5A8DB613" w:rsidR="00B10E3C" w:rsidRPr="00721D6A" w:rsidRDefault="00B10E3C" w:rsidP="00B10E3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Engage students in active noticing of the author’s craft and structure.</w:t>
      </w:r>
    </w:p>
    <w:p w14:paraId="098ED46B" w14:textId="6BBB7F4F" w:rsidR="00B10E3C" w:rsidRPr="00721D6A" w:rsidRDefault="00B10E3C" w:rsidP="00B10E3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Chart techniques and examples for students to try in their own writing.</w:t>
      </w:r>
    </w:p>
    <w:p w14:paraId="130FDA23" w14:textId="63B393AD" w:rsidR="006B61BA" w:rsidRPr="00721D6A" w:rsidRDefault="00EF00DD" w:rsidP="006B61BA">
      <w:pPr>
        <w:pStyle w:val="ListParagraph"/>
        <w:numPr>
          <w:ilvl w:val="0"/>
          <w:numId w:val="1"/>
        </w:numPr>
        <w:rPr>
          <w:rFonts w:ascii="KG Primary Penmanship" w:hAnsi="KG Primary Penmanship"/>
          <w:b/>
          <w:bCs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Writing to learn – </w:t>
      </w:r>
      <w:r w:rsidRPr="00721D6A">
        <w:rPr>
          <w:rFonts w:ascii="KG Primary Penmanship" w:hAnsi="KG Primary Penmanship"/>
          <w:sz w:val="28"/>
          <w:szCs w:val="28"/>
        </w:rPr>
        <w:t>u</w:t>
      </w:r>
      <w:r w:rsidR="00C15A72" w:rsidRPr="00721D6A">
        <w:rPr>
          <w:rFonts w:ascii="KG Primary Penmanship" w:hAnsi="KG Primary Penmanship"/>
          <w:sz w:val="28"/>
          <w:szCs w:val="28"/>
        </w:rPr>
        <w:t>se</w:t>
      </w:r>
      <w:r w:rsidRPr="00721D6A">
        <w:rPr>
          <w:rFonts w:ascii="KG Primary Penmanship" w:hAnsi="KG Primary Penmanship"/>
          <w:sz w:val="28"/>
          <w:szCs w:val="28"/>
        </w:rPr>
        <w:t xml:space="preserve"> </w:t>
      </w:r>
      <w:r w:rsidR="00C15A72" w:rsidRPr="00721D6A">
        <w:rPr>
          <w:rFonts w:ascii="KG Primary Penmanship" w:hAnsi="KG Primary Penmanship"/>
          <w:sz w:val="28"/>
          <w:szCs w:val="28"/>
        </w:rPr>
        <w:t xml:space="preserve">writing </w:t>
      </w:r>
      <w:r w:rsidR="000D4DAB" w:rsidRPr="00721D6A">
        <w:rPr>
          <w:rFonts w:ascii="KG Primary Penmanship" w:hAnsi="KG Primary Penmanship"/>
          <w:sz w:val="28"/>
          <w:szCs w:val="28"/>
        </w:rPr>
        <w:t>as a tool to reinforce, expand, and support content-area learning.</w:t>
      </w:r>
    </w:p>
    <w:p w14:paraId="771620EB" w14:textId="729FE3D2" w:rsidR="00682CB2" w:rsidRPr="00721D6A" w:rsidRDefault="003C5315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Scaffold students’ success with research projects.</w:t>
      </w:r>
      <w:r w:rsidRPr="00721D6A">
        <w:rPr>
          <w:rFonts w:ascii="KG Primary Penmanship" w:hAnsi="KG Primary Penmanship"/>
          <w:sz w:val="28"/>
          <w:szCs w:val="28"/>
        </w:rPr>
        <w:t xml:space="preserve"> Teach students to:</w:t>
      </w:r>
    </w:p>
    <w:p w14:paraId="0D2B0832" w14:textId="4609785F" w:rsidR="003C5315" w:rsidRPr="00721D6A" w:rsidRDefault="003C5315" w:rsidP="003C5315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Summarize and keep track of information from multiple sources (print and digital).</w:t>
      </w:r>
    </w:p>
    <w:p w14:paraId="745BA1E9" w14:textId="659E59AB" w:rsidR="003C5315" w:rsidRPr="00721D6A" w:rsidRDefault="003C5315" w:rsidP="003C5315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 xml:space="preserve">Analyze and synthesize </w:t>
      </w:r>
      <w:r w:rsidR="003D1DE2" w:rsidRPr="00721D6A">
        <w:rPr>
          <w:rFonts w:ascii="KG Primary Penmanship" w:hAnsi="KG Primary Penmanship"/>
          <w:sz w:val="28"/>
          <w:szCs w:val="28"/>
        </w:rPr>
        <w:t>source information as a basis for writing.</w:t>
      </w:r>
    </w:p>
    <w:p w14:paraId="4E7A42EA" w14:textId="51EB8274" w:rsidR="009D7CFD" w:rsidRPr="00721D6A" w:rsidRDefault="009D7CFD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Attend to graphical elements and data visualizations </w:t>
      </w:r>
      <w:r w:rsidR="00C0397A" w:rsidRPr="00721D6A">
        <w:rPr>
          <w:rFonts w:ascii="KG Primary Penmanship" w:hAnsi="KG Primary Penmanship"/>
          <w:b/>
          <w:bCs/>
          <w:sz w:val="28"/>
          <w:szCs w:val="28"/>
        </w:rPr>
        <w:t>in complex text</w:t>
      </w:r>
      <w:r w:rsidRPr="00721D6A">
        <w:rPr>
          <w:rFonts w:ascii="KG Primary Penmanship" w:hAnsi="KG Primary Penmanship"/>
          <w:b/>
          <w:bCs/>
          <w:sz w:val="28"/>
          <w:szCs w:val="28"/>
        </w:rPr>
        <w:t>.</w:t>
      </w:r>
      <w:r w:rsidRPr="00721D6A">
        <w:rPr>
          <w:rFonts w:ascii="KG Primary Penmanship" w:hAnsi="KG Primary Penmanship"/>
          <w:sz w:val="28"/>
          <w:szCs w:val="28"/>
        </w:rPr>
        <w:t xml:space="preserve"> Show students how to </w:t>
      </w:r>
      <w:r w:rsidR="00547D18" w:rsidRPr="00721D6A">
        <w:rPr>
          <w:rFonts w:ascii="KG Primary Penmanship" w:hAnsi="KG Primary Penmanship"/>
          <w:sz w:val="28"/>
          <w:szCs w:val="28"/>
        </w:rPr>
        <w:t xml:space="preserve">use the visuals to </w:t>
      </w:r>
      <w:r w:rsidRPr="00721D6A">
        <w:rPr>
          <w:rFonts w:ascii="KG Primary Penmanship" w:hAnsi="KG Primary Penmanship"/>
          <w:sz w:val="28"/>
          <w:szCs w:val="28"/>
        </w:rPr>
        <w:t xml:space="preserve">gain </w:t>
      </w:r>
      <w:r w:rsidR="00547D18" w:rsidRPr="00721D6A">
        <w:rPr>
          <w:rFonts w:ascii="KG Primary Penmanship" w:hAnsi="KG Primary Penmanship"/>
          <w:sz w:val="28"/>
          <w:szCs w:val="28"/>
        </w:rPr>
        <w:t>information not included in the written text or to clarify their understandi</w:t>
      </w:r>
      <w:r w:rsidR="008273B6" w:rsidRPr="00721D6A">
        <w:rPr>
          <w:rFonts w:ascii="KG Primary Penmanship" w:hAnsi="KG Primary Penmanship"/>
          <w:sz w:val="28"/>
          <w:szCs w:val="28"/>
        </w:rPr>
        <w:t>ng of the written text.</w:t>
      </w:r>
      <w:r w:rsidR="00835C91" w:rsidRPr="00721D6A">
        <w:rPr>
          <w:rFonts w:ascii="KG Primary Penmanship" w:hAnsi="KG Primary Penmanship"/>
          <w:sz w:val="28"/>
          <w:szCs w:val="28"/>
        </w:rPr>
        <w:t xml:space="preserve"> Students reading complex text tend to neglect these visuals when reading on their own.</w:t>
      </w:r>
    </w:p>
    <w:p w14:paraId="52F8736E" w14:textId="1C084DCB" w:rsidR="00C0397A" w:rsidRPr="00721D6A" w:rsidRDefault="00C0397A" w:rsidP="00C0397A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Explicitly teach students to notice, read, and interpret simple charts, graphs, tables, timelines, diagrams, and maps.</w:t>
      </w:r>
    </w:p>
    <w:p w14:paraId="059D2C9B" w14:textId="7DC6660D" w:rsidR="00C0397A" w:rsidRPr="00721D6A" w:rsidRDefault="00C0397A" w:rsidP="00C0397A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Use read-</w:t>
      </w:r>
      <w:proofErr w:type="spellStart"/>
      <w:r w:rsidRPr="00721D6A">
        <w:rPr>
          <w:rFonts w:ascii="KG Primary Penmanship" w:hAnsi="KG Primary Penmanship"/>
          <w:sz w:val="28"/>
          <w:szCs w:val="28"/>
        </w:rPr>
        <w:t>alouds</w:t>
      </w:r>
      <w:proofErr w:type="spellEnd"/>
      <w:r w:rsidRPr="00721D6A">
        <w:rPr>
          <w:rFonts w:ascii="KG Primary Penmanship" w:hAnsi="KG Primary Penmanship"/>
          <w:sz w:val="28"/>
          <w:szCs w:val="28"/>
        </w:rPr>
        <w:t xml:space="preserve"> to model what can be learned from informational graphics.</w:t>
      </w:r>
    </w:p>
    <w:p w14:paraId="3F45F10A" w14:textId="53C72E82" w:rsidR="00071515" w:rsidRPr="00721D6A" w:rsidRDefault="00071515" w:rsidP="00C0397A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 xml:space="preserve">Have students discuss the author’s purpose for including the </w:t>
      </w:r>
      <w:r w:rsidR="0096472F" w:rsidRPr="00721D6A">
        <w:rPr>
          <w:rFonts w:ascii="KG Primary Penmanship" w:hAnsi="KG Primary Penmanship"/>
          <w:sz w:val="28"/>
          <w:szCs w:val="28"/>
        </w:rPr>
        <w:t>graphics and the types of questions that can be answered using the visual information.</w:t>
      </w:r>
    </w:p>
    <w:p w14:paraId="23DAC842" w14:textId="10B07CBC" w:rsidR="00F54FAC" w:rsidRPr="00721D6A" w:rsidRDefault="008A3380" w:rsidP="00D56668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Build academic </w:t>
      </w:r>
      <w:r w:rsidR="006027FB" w:rsidRPr="00721D6A">
        <w:rPr>
          <w:rFonts w:ascii="KG Primary Penmanship" w:hAnsi="KG Primary Penmanship"/>
          <w:b/>
          <w:bCs/>
          <w:sz w:val="28"/>
          <w:szCs w:val="28"/>
        </w:rPr>
        <w:t>and content-specific vocabulary</w:t>
      </w:r>
      <w:r w:rsidR="00F54FAC" w:rsidRPr="00721D6A">
        <w:rPr>
          <w:rFonts w:ascii="KG Primary Penmanship" w:hAnsi="KG Primary Penmanship"/>
          <w:sz w:val="28"/>
          <w:szCs w:val="28"/>
        </w:rPr>
        <w:t>:</w:t>
      </w:r>
    </w:p>
    <w:p w14:paraId="5DADE6C0" w14:textId="70B37350" w:rsidR="0088347E" w:rsidRPr="00721D6A" w:rsidRDefault="00FD44DB" w:rsidP="0088347E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lastRenderedPageBreak/>
        <w:t>Structure discussions to practice academic language. Scaffold vocabulary</w:t>
      </w:r>
      <w:r w:rsidR="00CB3568" w:rsidRPr="00721D6A">
        <w:rPr>
          <w:rFonts w:ascii="KG Primary Penmanship" w:hAnsi="KG Primary Penmanship"/>
          <w:sz w:val="28"/>
          <w:szCs w:val="28"/>
        </w:rPr>
        <w:t xml:space="preserve"> use</w:t>
      </w:r>
      <w:r w:rsidRPr="00721D6A">
        <w:rPr>
          <w:rFonts w:ascii="KG Primary Penmanship" w:hAnsi="KG Primary Penmanship"/>
          <w:sz w:val="28"/>
          <w:szCs w:val="28"/>
        </w:rPr>
        <w:t xml:space="preserve"> and </w:t>
      </w:r>
      <w:r w:rsidR="00CB3568" w:rsidRPr="00721D6A">
        <w:rPr>
          <w:rFonts w:ascii="KG Primary Penmanship" w:hAnsi="KG Primary Penmanship"/>
          <w:sz w:val="28"/>
          <w:szCs w:val="28"/>
        </w:rPr>
        <w:t>grammatical structures with word walls</w:t>
      </w:r>
      <w:r w:rsidR="00960250" w:rsidRPr="00721D6A">
        <w:rPr>
          <w:rFonts w:ascii="KG Primary Penmanship" w:hAnsi="KG Primary Penmanship"/>
          <w:sz w:val="28"/>
          <w:szCs w:val="28"/>
        </w:rPr>
        <w:t>, anchor charts, and sentence stems or frames.</w:t>
      </w:r>
    </w:p>
    <w:p w14:paraId="2F5BC757" w14:textId="611C39B0" w:rsidR="00960250" w:rsidRPr="00721D6A" w:rsidRDefault="00960250" w:rsidP="0088347E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Use gestures, body language</w:t>
      </w:r>
      <w:r w:rsidR="007E2AE7" w:rsidRPr="00721D6A">
        <w:rPr>
          <w:rFonts w:ascii="KG Primary Penmanship" w:hAnsi="KG Primary Penmanship"/>
          <w:sz w:val="28"/>
          <w:szCs w:val="28"/>
        </w:rPr>
        <w:t>, and visuals to support meaning.</w:t>
      </w:r>
    </w:p>
    <w:p w14:paraId="05871083" w14:textId="69CE2E24" w:rsidR="00F54FAC" w:rsidRPr="00721D6A" w:rsidRDefault="00F54FAC" w:rsidP="00F54FA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Read aloud and model solving unknown words using context clues, word parts, and resources.</w:t>
      </w:r>
    </w:p>
    <w:p w14:paraId="453034F2" w14:textId="77777777" w:rsidR="00772C74" w:rsidRPr="00721D6A" w:rsidRDefault="00F54FAC" w:rsidP="00F54FA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>P</w:t>
      </w:r>
      <w:r w:rsidR="006027FB" w:rsidRPr="00721D6A">
        <w:rPr>
          <w:rFonts w:ascii="KG Primary Penmanship" w:hAnsi="KG Primary Penmanship"/>
          <w:sz w:val="28"/>
          <w:szCs w:val="28"/>
        </w:rPr>
        <w:t>rovide opportun</w:t>
      </w:r>
      <w:r w:rsidR="00090D67" w:rsidRPr="00721D6A">
        <w:rPr>
          <w:rFonts w:ascii="KG Primary Penmanship" w:hAnsi="KG Primary Penmanship"/>
          <w:sz w:val="28"/>
          <w:szCs w:val="28"/>
        </w:rPr>
        <w:t>ities for students to practice and solidify their understandings through discussions</w:t>
      </w:r>
      <w:r w:rsidR="00A5304E" w:rsidRPr="00721D6A">
        <w:rPr>
          <w:rFonts w:ascii="KG Primary Penmanship" w:hAnsi="KG Primary Penmanship"/>
          <w:sz w:val="28"/>
          <w:szCs w:val="28"/>
        </w:rPr>
        <w:t xml:space="preserve"> and</w:t>
      </w:r>
      <w:r w:rsidR="00090D67" w:rsidRPr="00721D6A">
        <w:rPr>
          <w:rFonts w:ascii="KG Primary Penmanship" w:hAnsi="KG Primary Penmanship"/>
          <w:sz w:val="28"/>
          <w:szCs w:val="28"/>
        </w:rPr>
        <w:t xml:space="preserve"> written responses</w:t>
      </w:r>
      <w:r w:rsidR="00772C74" w:rsidRPr="00721D6A">
        <w:rPr>
          <w:rFonts w:ascii="KG Primary Penmanship" w:hAnsi="KG Primary Penmanship"/>
          <w:sz w:val="28"/>
          <w:szCs w:val="28"/>
        </w:rPr>
        <w:t>.</w:t>
      </w:r>
    </w:p>
    <w:p w14:paraId="34E0C83E" w14:textId="5BA635B0" w:rsidR="008A3380" w:rsidRPr="00721D6A" w:rsidRDefault="00095375" w:rsidP="00F54FAC">
      <w:pPr>
        <w:pStyle w:val="ListParagraph"/>
        <w:numPr>
          <w:ilvl w:val="1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sz w:val="28"/>
          <w:szCs w:val="28"/>
        </w:rPr>
        <w:t xml:space="preserve">Cluster related words for vocabulary development. </w:t>
      </w:r>
      <w:r w:rsidR="00772C74" w:rsidRPr="00721D6A">
        <w:rPr>
          <w:rFonts w:ascii="KG Primary Penmanship" w:hAnsi="KG Primary Penmanship"/>
          <w:sz w:val="28"/>
          <w:szCs w:val="28"/>
        </w:rPr>
        <w:t xml:space="preserve">Use </w:t>
      </w:r>
      <w:r w:rsidR="00090D67" w:rsidRPr="00721D6A">
        <w:rPr>
          <w:rFonts w:ascii="KG Primary Penmanship" w:hAnsi="KG Primary Penmanship"/>
          <w:sz w:val="28"/>
          <w:szCs w:val="28"/>
        </w:rPr>
        <w:t>concept maps</w:t>
      </w:r>
      <w:r w:rsidR="00772C74" w:rsidRPr="00721D6A">
        <w:rPr>
          <w:rFonts w:ascii="KG Primary Penmanship" w:hAnsi="KG Primary Penmanship"/>
          <w:sz w:val="28"/>
          <w:szCs w:val="28"/>
        </w:rPr>
        <w:t xml:space="preserve"> to </w:t>
      </w:r>
      <w:r w:rsidR="00696DE5" w:rsidRPr="00721D6A">
        <w:rPr>
          <w:rFonts w:ascii="KG Primary Penmanship" w:hAnsi="KG Primary Penmanship"/>
          <w:sz w:val="28"/>
          <w:szCs w:val="28"/>
        </w:rPr>
        <w:t xml:space="preserve">clarify </w:t>
      </w:r>
      <w:r w:rsidR="00772C74" w:rsidRPr="00721D6A">
        <w:rPr>
          <w:rFonts w:ascii="KG Primary Penmanship" w:hAnsi="KG Primary Penmanship"/>
          <w:sz w:val="28"/>
          <w:szCs w:val="28"/>
        </w:rPr>
        <w:t>how words are related</w:t>
      </w:r>
      <w:r w:rsidR="006027FB" w:rsidRPr="00721D6A">
        <w:rPr>
          <w:rFonts w:ascii="KG Primary Penmanship" w:hAnsi="KG Primary Penmanship"/>
          <w:sz w:val="28"/>
          <w:szCs w:val="28"/>
        </w:rPr>
        <w:t>.</w:t>
      </w:r>
    </w:p>
    <w:p w14:paraId="126699E0" w14:textId="07ED97FC" w:rsidR="008145A0" w:rsidRPr="00721D6A" w:rsidRDefault="00D30481" w:rsidP="008145A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28"/>
          <w:szCs w:val="28"/>
        </w:rPr>
      </w:pPr>
      <w:r w:rsidRPr="00721D6A">
        <w:rPr>
          <w:rFonts w:ascii="KG Primary Penmanship" w:hAnsi="KG Primary Penmanship"/>
          <w:b/>
          <w:bCs/>
          <w:sz w:val="28"/>
          <w:szCs w:val="28"/>
        </w:rPr>
        <w:t>Engage students in purposeful talk</w:t>
      </w:r>
      <w:r w:rsidR="00B74C3A" w:rsidRPr="00721D6A">
        <w:rPr>
          <w:rFonts w:ascii="KG Primary Penmanship" w:hAnsi="KG Primary Penmanship"/>
          <w:b/>
          <w:bCs/>
          <w:sz w:val="28"/>
          <w:szCs w:val="28"/>
        </w:rPr>
        <w:t>,</w:t>
      </w:r>
      <w:r w:rsidRPr="00721D6A">
        <w:rPr>
          <w:rFonts w:ascii="KG Primary Penmanship" w:hAnsi="KG Primary Penmanship"/>
          <w:b/>
          <w:bCs/>
          <w:sz w:val="28"/>
          <w:szCs w:val="28"/>
        </w:rPr>
        <w:t xml:space="preserve"> collaborative </w:t>
      </w:r>
      <w:r w:rsidR="000A7E2D" w:rsidRPr="00721D6A">
        <w:rPr>
          <w:rFonts w:ascii="KG Primary Penmanship" w:hAnsi="KG Primary Penmanship"/>
          <w:b/>
          <w:bCs/>
          <w:sz w:val="28"/>
          <w:szCs w:val="28"/>
        </w:rPr>
        <w:t>discussions</w:t>
      </w:r>
      <w:r w:rsidR="00B74C3A" w:rsidRPr="00721D6A">
        <w:rPr>
          <w:rFonts w:ascii="KG Primary Penmanship" w:hAnsi="KG Primary Penmanship"/>
          <w:b/>
          <w:bCs/>
          <w:sz w:val="28"/>
          <w:szCs w:val="28"/>
        </w:rPr>
        <w:t>, and small-group work</w:t>
      </w:r>
      <w:r w:rsidR="00A76F43" w:rsidRPr="00721D6A">
        <w:rPr>
          <w:rFonts w:ascii="KG Primary Penmanship" w:hAnsi="KG Primary Penmanship"/>
          <w:sz w:val="28"/>
          <w:szCs w:val="28"/>
        </w:rPr>
        <w:t xml:space="preserve"> to clarify their thinking</w:t>
      </w:r>
      <w:r w:rsidR="004552C1" w:rsidRPr="00721D6A">
        <w:rPr>
          <w:rFonts w:ascii="KG Primary Penmanship" w:hAnsi="KG Primary Penmanship"/>
          <w:sz w:val="28"/>
          <w:szCs w:val="28"/>
        </w:rPr>
        <w:t>, build reasoning skills,</w:t>
      </w:r>
      <w:r w:rsidR="00A76F43" w:rsidRPr="00721D6A">
        <w:rPr>
          <w:rFonts w:ascii="KG Primary Penmanship" w:hAnsi="KG Primary Penmanship"/>
          <w:sz w:val="28"/>
          <w:szCs w:val="28"/>
        </w:rPr>
        <w:t xml:space="preserve"> and deepen their </w:t>
      </w:r>
      <w:r w:rsidR="004552C1" w:rsidRPr="00721D6A">
        <w:rPr>
          <w:rFonts w:ascii="KG Primary Penmanship" w:hAnsi="KG Primary Penmanship"/>
          <w:sz w:val="28"/>
          <w:szCs w:val="28"/>
        </w:rPr>
        <w:t xml:space="preserve">conceptual </w:t>
      </w:r>
      <w:r w:rsidR="00A76F43" w:rsidRPr="00721D6A">
        <w:rPr>
          <w:rFonts w:ascii="KG Primary Penmanship" w:hAnsi="KG Primary Penmanship"/>
          <w:sz w:val="28"/>
          <w:szCs w:val="28"/>
        </w:rPr>
        <w:t>understanding</w:t>
      </w:r>
      <w:r w:rsidR="004552C1" w:rsidRPr="00721D6A">
        <w:rPr>
          <w:rFonts w:ascii="KG Primary Penmanship" w:hAnsi="KG Primary Penmanship"/>
          <w:sz w:val="28"/>
          <w:szCs w:val="28"/>
        </w:rPr>
        <w:t>s</w:t>
      </w:r>
      <w:r w:rsidR="00A76F43" w:rsidRPr="00721D6A">
        <w:rPr>
          <w:rFonts w:ascii="KG Primary Penmanship" w:hAnsi="KG Primary Penmanship"/>
          <w:sz w:val="28"/>
          <w:szCs w:val="28"/>
        </w:rPr>
        <w:t>.</w:t>
      </w:r>
      <w:r w:rsidR="00325802" w:rsidRPr="00721D6A">
        <w:rPr>
          <w:rFonts w:ascii="KG Primary Penmanship" w:hAnsi="KG Primary Penmanship"/>
          <w:sz w:val="28"/>
          <w:szCs w:val="28"/>
        </w:rPr>
        <w:t xml:space="preserve"> Allow misconceptions to surface to guide further learning.</w:t>
      </w:r>
    </w:p>
    <w:sectPr w:rsidR="008145A0" w:rsidRPr="0072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5B9"/>
    <w:multiLevelType w:val="hybridMultilevel"/>
    <w:tmpl w:val="B4F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73C"/>
    <w:multiLevelType w:val="hybridMultilevel"/>
    <w:tmpl w:val="6560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025A1"/>
    <w:multiLevelType w:val="hybridMultilevel"/>
    <w:tmpl w:val="6F3E151E"/>
    <w:lvl w:ilvl="0" w:tplc="838E704E">
      <w:numFmt w:val="decimal"/>
      <w:lvlText w:val="%1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MDc3NDM3M7c0MjdU0lEKTi0uzszPAykwrAUAbkzK1ywAAAA="/>
  </w:docVars>
  <w:rsids>
    <w:rsidRoot w:val="00211D99"/>
    <w:rsid w:val="00040E89"/>
    <w:rsid w:val="00071515"/>
    <w:rsid w:val="00090D67"/>
    <w:rsid w:val="00095375"/>
    <w:rsid w:val="000A7E2D"/>
    <w:rsid w:val="000D4DAB"/>
    <w:rsid w:val="00211D99"/>
    <w:rsid w:val="00277720"/>
    <w:rsid w:val="00325802"/>
    <w:rsid w:val="003C5315"/>
    <w:rsid w:val="003D1DE2"/>
    <w:rsid w:val="00411938"/>
    <w:rsid w:val="00426670"/>
    <w:rsid w:val="004552C1"/>
    <w:rsid w:val="00547D18"/>
    <w:rsid w:val="005508EB"/>
    <w:rsid w:val="005765CF"/>
    <w:rsid w:val="005C68DB"/>
    <w:rsid w:val="005F3B24"/>
    <w:rsid w:val="006027FB"/>
    <w:rsid w:val="00682CB2"/>
    <w:rsid w:val="00696DE5"/>
    <w:rsid w:val="006A7BD3"/>
    <w:rsid w:val="006B61BA"/>
    <w:rsid w:val="00721D6A"/>
    <w:rsid w:val="00722A72"/>
    <w:rsid w:val="00772C74"/>
    <w:rsid w:val="007A0B0B"/>
    <w:rsid w:val="007A7A83"/>
    <w:rsid w:val="007E2AE7"/>
    <w:rsid w:val="0080746E"/>
    <w:rsid w:val="008145A0"/>
    <w:rsid w:val="008273B6"/>
    <w:rsid w:val="00835C91"/>
    <w:rsid w:val="0088347E"/>
    <w:rsid w:val="008A3380"/>
    <w:rsid w:val="008D23F5"/>
    <w:rsid w:val="00905931"/>
    <w:rsid w:val="009421C8"/>
    <w:rsid w:val="00944903"/>
    <w:rsid w:val="00960250"/>
    <w:rsid w:val="0096472F"/>
    <w:rsid w:val="009D7CFD"/>
    <w:rsid w:val="00A02DF5"/>
    <w:rsid w:val="00A5304E"/>
    <w:rsid w:val="00A61224"/>
    <w:rsid w:val="00A76F43"/>
    <w:rsid w:val="00B10E3C"/>
    <w:rsid w:val="00B74C3A"/>
    <w:rsid w:val="00BC7E5F"/>
    <w:rsid w:val="00BD3A26"/>
    <w:rsid w:val="00C0397A"/>
    <w:rsid w:val="00C12760"/>
    <w:rsid w:val="00C15A72"/>
    <w:rsid w:val="00C23012"/>
    <w:rsid w:val="00C44FFF"/>
    <w:rsid w:val="00C55DB5"/>
    <w:rsid w:val="00CB3568"/>
    <w:rsid w:val="00CE125B"/>
    <w:rsid w:val="00D2457F"/>
    <w:rsid w:val="00D30481"/>
    <w:rsid w:val="00D56668"/>
    <w:rsid w:val="00D77FBC"/>
    <w:rsid w:val="00DB4F9A"/>
    <w:rsid w:val="00DC63BC"/>
    <w:rsid w:val="00E02BCD"/>
    <w:rsid w:val="00E16B97"/>
    <w:rsid w:val="00E47973"/>
    <w:rsid w:val="00E714BE"/>
    <w:rsid w:val="00E91615"/>
    <w:rsid w:val="00ED3CDA"/>
    <w:rsid w:val="00EF00DD"/>
    <w:rsid w:val="00F5222E"/>
    <w:rsid w:val="00F54FAC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160A"/>
  <w15:chartTrackingRefBased/>
  <w15:docId w15:val="{37DAC913-8C2F-48E2-B8F7-BF60636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99"/>
    <w:pPr>
      <w:ind w:left="720"/>
      <w:contextualSpacing/>
    </w:pPr>
  </w:style>
  <w:style w:type="table" w:styleId="TableGrid">
    <w:name w:val="Table Grid"/>
    <w:basedOn w:val="TableNormal"/>
    <w:uiPriority w:val="39"/>
    <w:rsid w:val="0004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Cole</dc:creator>
  <cp:keywords/>
  <dc:description/>
  <cp:lastModifiedBy>Catherine Law</cp:lastModifiedBy>
  <cp:revision>2</cp:revision>
  <cp:lastPrinted>2021-10-22T17:58:00Z</cp:lastPrinted>
  <dcterms:created xsi:type="dcterms:W3CDTF">2021-10-22T17:59:00Z</dcterms:created>
  <dcterms:modified xsi:type="dcterms:W3CDTF">2021-10-22T17:59:00Z</dcterms:modified>
</cp:coreProperties>
</file>